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
        <w:tblW w:w="5000" w:type="pct"/>
        <w:jc w:val="center"/>
        <w:tblBorders>
          <w:insideH w:val="single" w:sz="8" w:space="0" w:color="000000" w:themeColor="text1"/>
          <w:insideV w:val="single" w:sz="8" w:space="0" w:color="000000" w:themeColor="text1"/>
        </w:tblBorders>
        <w:tblLayout w:type="fixed"/>
        <w:tblLook w:val="04A0" w:firstRow="1" w:lastRow="0" w:firstColumn="1" w:lastColumn="0" w:noHBand="0" w:noVBand="1"/>
      </w:tblPr>
      <w:tblGrid>
        <w:gridCol w:w="1472"/>
        <w:gridCol w:w="2674"/>
        <w:gridCol w:w="1254"/>
        <w:gridCol w:w="1738"/>
        <w:gridCol w:w="1552"/>
        <w:gridCol w:w="1462"/>
        <w:gridCol w:w="1519"/>
        <w:gridCol w:w="1989"/>
      </w:tblGrid>
      <w:tr w:rsidR="003A3332" w:rsidRPr="009010BC" w14:paraId="5A5158B1" w14:textId="77777777" w:rsidTr="00DD2B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 w:type="pct"/>
            <w:shd w:val="clear" w:color="auto" w:fill="D9D9D9" w:themeFill="background1" w:themeFillShade="D9"/>
          </w:tcPr>
          <w:p w14:paraId="04306A4E" w14:textId="77777777" w:rsidR="003A3332" w:rsidRPr="009010BC" w:rsidRDefault="003A3332" w:rsidP="004314FF">
            <w:pPr>
              <w:jc w:val="center"/>
              <w:rPr>
                <w:rFonts w:ascii="Georgia" w:hAnsi="Georgia"/>
              </w:rPr>
            </w:pPr>
            <w:r w:rsidRPr="009010BC">
              <w:rPr>
                <w:rFonts w:ascii="Georgia" w:hAnsi="Georgia"/>
              </w:rPr>
              <w:t>STUDENT:</w:t>
            </w:r>
          </w:p>
        </w:tc>
        <w:tc>
          <w:tcPr>
            <w:tcW w:w="979" w:type="pct"/>
            <w:shd w:val="clear" w:color="auto" w:fill="auto"/>
          </w:tcPr>
          <w:p w14:paraId="506AD314" w14:textId="77777777" w:rsidR="003A3332" w:rsidRPr="009010BC" w:rsidRDefault="003A3332" w:rsidP="004314FF">
            <w:pPr>
              <w:jc w:val="center"/>
              <w:cnfStyle w:val="100000000000" w:firstRow="1" w:lastRow="0" w:firstColumn="0" w:lastColumn="0" w:oddVBand="0" w:evenVBand="0" w:oddHBand="0" w:evenHBand="0" w:firstRowFirstColumn="0" w:firstRowLastColumn="0" w:lastRowFirstColumn="0" w:lastRowLastColumn="0"/>
              <w:rPr>
                <w:rFonts w:ascii="Georgia" w:hAnsi="Georgia"/>
              </w:rPr>
            </w:pPr>
          </w:p>
        </w:tc>
        <w:tc>
          <w:tcPr>
            <w:tcW w:w="459" w:type="pct"/>
            <w:shd w:val="clear" w:color="auto" w:fill="D9D9D9" w:themeFill="background1" w:themeFillShade="D9"/>
          </w:tcPr>
          <w:p w14:paraId="2D308E91" w14:textId="77777777" w:rsidR="003A3332" w:rsidRPr="009010BC" w:rsidRDefault="003A3332" w:rsidP="004314FF">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9010BC">
              <w:rPr>
                <w:rFonts w:ascii="Georgia" w:hAnsi="Georgia"/>
              </w:rPr>
              <w:t>AGE:</w:t>
            </w:r>
          </w:p>
        </w:tc>
        <w:tc>
          <w:tcPr>
            <w:tcW w:w="636" w:type="pct"/>
            <w:shd w:val="clear" w:color="auto" w:fill="auto"/>
          </w:tcPr>
          <w:p w14:paraId="3ADA2485" w14:textId="77777777" w:rsidR="003A3332" w:rsidRPr="009010BC" w:rsidRDefault="003A3332" w:rsidP="004314FF">
            <w:pPr>
              <w:jc w:val="center"/>
              <w:cnfStyle w:val="100000000000" w:firstRow="1" w:lastRow="0" w:firstColumn="0" w:lastColumn="0" w:oddVBand="0" w:evenVBand="0" w:oddHBand="0" w:evenHBand="0" w:firstRowFirstColumn="0" w:firstRowLastColumn="0" w:lastRowFirstColumn="0" w:lastRowLastColumn="0"/>
              <w:rPr>
                <w:rFonts w:ascii="Georgia" w:hAnsi="Georgia"/>
              </w:rPr>
            </w:pPr>
          </w:p>
        </w:tc>
        <w:tc>
          <w:tcPr>
            <w:tcW w:w="568" w:type="pct"/>
            <w:shd w:val="clear" w:color="auto" w:fill="D9D9D9" w:themeFill="background1" w:themeFillShade="D9"/>
          </w:tcPr>
          <w:p w14:paraId="5DB7E5F8" w14:textId="77777777" w:rsidR="003A3332" w:rsidRPr="009010BC" w:rsidRDefault="003A3332" w:rsidP="004314FF">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9010BC">
              <w:rPr>
                <w:rFonts w:ascii="Georgia" w:hAnsi="Georgia"/>
              </w:rPr>
              <w:t>GRADE:</w:t>
            </w:r>
          </w:p>
        </w:tc>
        <w:tc>
          <w:tcPr>
            <w:tcW w:w="535" w:type="pct"/>
            <w:shd w:val="clear" w:color="auto" w:fill="auto"/>
          </w:tcPr>
          <w:p w14:paraId="72FE4B42" w14:textId="77777777" w:rsidR="003A3332" w:rsidRPr="009010BC" w:rsidRDefault="003A3332" w:rsidP="004314FF">
            <w:pPr>
              <w:jc w:val="center"/>
              <w:cnfStyle w:val="100000000000" w:firstRow="1" w:lastRow="0" w:firstColumn="0" w:lastColumn="0" w:oddVBand="0" w:evenVBand="0" w:oddHBand="0" w:evenHBand="0" w:firstRowFirstColumn="0" w:firstRowLastColumn="0" w:lastRowFirstColumn="0" w:lastRowLastColumn="0"/>
              <w:rPr>
                <w:rFonts w:ascii="Georgia" w:hAnsi="Georgia"/>
              </w:rPr>
            </w:pPr>
          </w:p>
        </w:tc>
        <w:tc>
          <w:tcPr>
            <w:tcW w:w="556" w:type="pct"/>
            <w:shd w:val="clear" w:color="auto" w:fill="E6E6E6"/>
          </w:tcPr>
          <w:p w14:paraId="209A1FF6" w14:textId="77777777" w:rsidR="003A3332" w:rsidRPr="009010BC" w:rsidRDefault="003A3332" w:rsidP="004314FF">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9010BC">
              <w:rPr>
                <w:rFonts w:ascii="Georgia" w:hAnsi="Georgia"/>
              </w:rPr>
              <w:t>DATE</w:t>
            </w:r>
            <w:r>
              <w:rPr>
                <w:rFonts w:ascii="Georgia" w:hAnsi="Georgia"/>
              </w:rPr>
              <w:t>:</w:t>
            </w:r>
          </w:p>
        </w:tc>
        <w:tc>
          <w:tcPr>
            <w:tcW w:w="728" w:type="pct"/>
            <w:shd w:val="clear" w:color="auto" w:fill="auto"/>
          </w:tcPr>
          <w:p w14:paraId="53C8D2F1" w14:textId="77777777" w:rsidR="003A3332" w:rsidRPr="009010BC" w:rsidRDefault="003A3332" w:rsidP="004314FF">
            <w:pPr>
              <w:jc w:val="center"/>
              <w:cnfStyle w:val="100000000000" w:firstRow="1" w:lastRow="0" w:firstColumn="0" w:lastColumn="0" w:oddVBand="0" w:evenVBand="0" w:oddHBand="0" w:evenHBand="0" w:firstRowFirstColumn="0" w:firstRowLastColumn="0" w:lastRowFirstColumn="0" w:lastRowLastColumn="0"/>
              <w:rPr>
                <w:rFonts w:ascii="Georgia" w:hAnsi="Georgia"/>
              </w:rPr>
            </w:pPr>
          </w:p>
        </w:tc>
      </w:tr>
      <w:tr w:rsidR="003A3332" w:rsidRPr="009010BC" w14:paraId="3F1FC9F9" w14:textId="77777777" w:rsidTr="00DD2B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 w:type="pct"/>
            <w:tcBorders>
              <w:top w:val="none" w:sz="0" w:space="0" w:color="auto"/>
              <w:left w:val="none" w:sz="0" w:space="0" w:color="auto"/>
              <w:bottom w:val="none" w:sz="0" w:space="0" w:color="auto"/>
            </w:tcBorders>
            <w:shd w:val="clear" w:color="auto" w:fill="D9D9D9" w:themeFill="background1" w:themeFillShade="D9"/>
          </w:tcPr>
          <w:p w14:paraId="7DC462C7" w14:textId="77777777" w:rsidR="003A3332" w:rsidRPr="009010BC" w:rsidRDefault="003A3332" w:rsidP="004314FF">
            <w:pPr>
              <w:jc w:val="center"/>
              <w:rPr>
                <w:rFonts w:ascii="Georgia" w:hAnsi="Georgia"/>
              </w:rPr>
            </w:pPr>
            <w:r w:rsidRPr="009010BC">
              <w:rPr>
                <w:rFonts w:ascii="Georgia" w:hAnsi="Georgia"/>
              </w:rPr>
              <w:t>PARENTS:</w:t>
            </w:r>
          </w:p>
        </w:tc>
        <w:tc>
          <w:tcPr>
            <w:tcW w:w="979" w:type="pct"/>
            <w:tcBorders>
              <w:top w:val="none" w:sz="0" w:space="0" w:color="auto"/>
              <w:bottom w:val="none" w:sz="0" w:space="0" w:color="auto"/>
            </w:tcBorders>
          </w:tcPr>
          <w:p w14:paraId="720E5C62" w14:textId="77777777" w:rsidR="003A3332" w:rsidRPr="009010BC" w:rsidRDefault="003A3332" w:rsidP="004314FF">
            <w:pPr>
              <w:jc w:val="center"/>
              <w:cnfStyle w:val="000000100000" w:firstRow="0" w:lastRow="0" w:firstColumn="0" w:lastColumn="0" w:oddVBand="0" w:evenVBand="0" w:oddHBand="1" w:evenHBand="0" w:firstRowFirstColumn="0" w:firstRowLastColumn="0" w:lastRowFirstColumn="0" w:lastRowLastColumn="0"/>
              <w:rPr>
                <w:rFonts w:ascii="Georgia" w:hAnsi="Georgia"/>
              </w:rPr>
            </w:pPr>
          </w:p>
        </w:tc>
        <w:tc>
          <w:tcPr>
            <w:tcW w:w="459" w:type="pct"/>
            <w:tcBorders>
              <w:top w:val="none" w:sz="0" w:space="0" w:color="auto"/>
              <w:bottom w:val="none" w:sz="0" w:space="0" w:color="auto"/>
            </w:tcBorders>
            <w:shd w:val="clear" w:color="auto" w:fill="D9D9D9" w:themeFill="background1" w:themeFillShade="D9"/>
          </w:tcPr>
          <w:p w14:paraId="2BFB119D" w14:textId="77777777" w:rsidR="003A3332" w:rsidRPr="00B61C57" w:rsidRDefault="003A3332" w:rsidP="004314FF">
            <w:pPr>
              <w:jc w:val="center"/>
              <w:cnfStyle w:val="000000100000" w:firstRow="0" w:lastRow="0" w:firstColumn="0" w:lastColumn="0" w:oddVBand="0" w:evenVBand="0" w:oddHBand="1" w:evenHBand="0" w:firstRowFirstColumn="0" w:firstRowLastColumn="0" w:lastRowFirstColumn="0" w:lastRowLastColumn="0"/>
              <w:rPr>
                <w:rFonts w:ascii="Georgia" w:hAnsi="Georgia"/>
                <w:b/>
              </w:rPr>
            </w:pPr>
            <w:r w:rsidRPr="00B61C57">
              <w:rPr>
                <w:rFonts w:ascii="Georgia" w:hAnsi="Georgia"/>
                <w:b/>
              </w:rPr>
              <w:t>PHONE:</w:t>
            </w:r>
          </w:p>
        </w:tc>
        <w:tc>
          <w:tcPr>
            <w:tcW w:w="636" w:type="pct"/>
            <w:tcBorders>
              <w:top w:val="none" w:sz="0" w:space="0" w:color="auto"/>
              <w:bottom w:val="none" w:sz="0" w:space="0" w:color="auto"/>
            </w:tcBorders>
          </w:tcPr>
          <w:p w14:paraId="59DF912B" w14:textId="77777777" w:rsidR="003A3332" w:rsidRPr="009010BC" w:rsidRDefault="003A3332" w:rsidP="004314FF">
            <w:pPr>
              <w:jc w:val="center"/>
              <w:cnfStyle w:val="000000100000" w:firstRow="0" w:lastRow="0" w:firstColumn="0" w:lastColumn="0" w:oddVBand="0" w:evenVBand="0" w:oddHBand="1" w:evenHBand="0" w:firstRowFirstColumn="0" w:firstRowLastColumn="0" w:lastRowFirstColumn="0" w:lastRowLastColumn="0"/>
              <w:rPr>
                <w:rFonts w:ascii="Georgia" w:hAnsi="Georgia"/>
              </w:rPr>
            </w:pPr>
          </w:p>
        </w:tc>
        <w:tc>
          <w:tcPr>
            <w:tcW w:w="568" w:type="pct"/>
            <w:tcBorders>
              <w:top w:val="none" w:sz="0" w:space="0" w:color="auto"/>
              <w:bottom w:val="none" w:sz="0" w:space="0" w:color="auto"/>
            </w:tcBorders>
            <w:shd w:val="clear" w:color="auto" w:fill="D9D9D9" w:themeFill="background1" w:themeFillShade="D9"/>
          </w:tcPr>
          <w:p w14:paraId="70D1165B" w14:textId="77777777" w:rsidR="003A3332" w:rsidRPr="00B61C57" w:rsidRDefault="003A3332" w:rsidP="004314FF">
            <w:pPr>
              <w:jc w:val="center"/>
              <w:cnfStyle w:val="000000100000" w:firstRow="0" w:lastRow="0" w:firstColumn="0" w:lastColumn="0" w:oddVBand="0" w:evenVBand="0" w:oddHBand="1" w:evenHBand="0" w:firstRowFirstColumn="0" w:firstRowLastColumn="0" w:lastRowFirstColumn="0" w:lastRowLastColumn="0"/>
              <w:rPr>
                <w:rFonts w:ascii="Georgia" w:hAnsi="Georgia"/>
                <w:b/>
              </w:rPr>
            </w:pPr>
            <w:r w:rsidRPr="00B61C57">
              <w:rPr>
                <w:rFonts w:ascii="Georgia" w:hAnsi="Georgia"/>
                <w:b/>
              </w:rPr>
              <w:t>ADDRESS:</w:t>
            </w:r>
          </w:p>
        </w:tc>
        <w:tc>
          <w:tcPr>
            <w:tcW w:w="1819" w:type="pct"/>
            <w:gridSpan w:val="3"/>
            <w:tcBorders>
              <w:top w:val="none" w:sz="0" w:space="0" w:color="auto"/>
              <w:bottom w:val="none" w:sz="0" w:space="0" w:color="auto"/>
              <w:right w:val="none" w:sz="0" w:space="0" w:color="auto"/>
            </w:tcBorders>
          </w:tcPr>
          <w:p w14:paraId="205384F1" w14:textId="77777777" w:rsidR="003A3332" w:rsidRPr="009010BC" w:rsidRDefault="003A3332" w:rsidP="004314FF">
            <w:pPr>
              <w:jc w:val="center"/>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3A3332" w:rsidRPr="009010BC" w14:paraId="762B3A1E" w14:textId="77777777" w:rsidTr="00DD2B49">
        <w:trPr>
          <w:jc w:val="center"/>
        </w:trPr>
        <w:tc>
          <w:tcPr>
            <w:cnfStyle w:val="001000000000" w:firstRow="0" w:lastRow="0" w:firstColumn="1" w:lastColumn="0" w:oddVBand="0" w:evenVBand="0" w:oddHBand="0" w:evenHBand="0" w:firstRowFirstColumn="0" w:firstRowLastColumn="0" w:lastRowFirstColumn="0" w:lastRowLastColumn="0"/>
            <w:tcW w:w="1518" w:type="pct"/>
            <w:gridSpan w:val="2"/>
            <w:shd w:val="clear" w:color="auto" w:fill="D9D9D9" w:themeFill="background1" w:themeFillShade="D9"/>
          </w:tcPr>
          <w:p w14:paraId="419426AE" w14:textId="5A9E45E8" w:rsidR="003A3332" w:rsidRPr="009010BC" w:rsidRDefault="003A3332" w:rsidP="00DD2B49">
            <w:pPr>
              <w:jc w:val="center"/>
              <w:rPr>
                <w:rFonts w:ascii="Georgia" w:hAnsi="Georgia"/>
              </w:rPr>
            </w:pPr>
            <w:r w:rsidRPr="009010BC">
              <w:rPr>
                <w:rFonts w:ascii="Georgia" w:hAnsi="Georgia"/>
              </w:rPr>
              <w:t xml:space="preserve">Family Vision </w:t>
            </w:r>
            <w:r w:rsidRPr="00DD2B49">
              <w:rPr>
                <w:rFonts w:ascii="Georgia" w:hAnsi="Georgia"/>
                <w:b w:val="0"/>
                <w:i/>
                <w:sz w:val="16"/>
                <w:szCs w:val="16"/>
              </w:rPr>
              <w:t>(optional)</w:t>
            </w:r>
            <w:r w:rsidRPr="009010BC">
              <w:rPr>
                <w:rFonts w:ascii="Georgia" w:hAnsi="Georgia"/>
              </w:rPr>
              <w:t>:</w:t>
            </w:r>
          </w:p>
        </w:tc>
        <w:tc>
          <w:tcPr>
            <w:tcW w:w="3482" w:type="pct"/>
            <w:gridSpan w:val="6"/>
            <w:shd w:val="clear" w:color="auto" w:fill="auto"/>
          </w:tcPr>
          <w:p w14:paraId="6B9CB727" w14:textId="77777777" w:rsidR="003A3332" w:rsidRPr="009010BC" w:rsidRDefault="003A3332" w:rsidP="004314FF">
            <w:pPr>
              <w:jc w:val="center"/>
              <w:cnfStyle w:val="000000000000" w:firstRow="0" w:lastRow="0" w:firstColumn="0" w:lastColumn="0" w:oddVBand="0" w:evenVBand="0" w:oddHBand="0" w:evenHBand="0" w:firstRowFirstColumn="0" w:firstRowLastColumn="0" w:lastRowFirstColumn="0" w:lastRowLastColumn="0"/>
              <w:rPr>
                <w:rFonts w:ascii="Georgia" w:hAnsi="Georgia"/>
              </w:rPr>
            </w:pPr>
          </w:p>
        </w:tc>
      </w:tr>
    </w:tbl>
    <w:tbl>
      <w:tblPr>
        <w:tblStyle w:val="TableGrid"/>
        <w:tblW w:w="5000" w:type="pct"/>
        <w:jc w:val="center"/>
        <w:tblLayout w:type="fixed"/>
        <w:tblLook w:val="04A0" w:firstRow="1" w:lastRow="0" w:firstColumn="1" w:lastColumn="0" w:noHBand="0" w:noVBand="1"/>
      </w:tblPr>
      <w:tblGrid>
        <w:gridCol w:w="2079"/>
        <w:gridCol w:w="2977"/>
        <w:gridCol w:w="4445"/>
        <w:gridCol w:w="4169"/>
      </w:tblGrid>
      <w:tr w:rsidR="003A3332" w:rsidRPr="009010BC" w14:paraId="49929CE6" w14:textId="77777777" w:rsidTr="004314FF">
        <w:trPr>
          <w:jc w:val="center"/>
        </w:trPr>
        <w:tc>
          <w:tcPr>
            <w:tcW w:w="760" w:type="pct"/>
            <w:shd w:val="clear" w:color="auto" w:fill="D9D9D9" w:themeFill="background1" w:themeFillShade="D9"/>
          </w:tcPr>
          <w:p w14:paraId="736180EA"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Georgia" w:hAnsi="Georgia"/>
                <w:b/>
                <w:bCs/>
                <w:sz w:val="20"/>
                <w:szCs w:val="20"/>
              </w:rPr>
            </w:pPr>
            <w:r w:rsidRPr="009010BC">
              <w:rPr>
                <w:rFonts w:ascii="Georgia" w:hAnsi="Georgia"/>
                <w:b/>
                <w:bCs/>
                <w:sz w:val="20"/>
                <w:szCs w:val="20"/>
              </w:rPr>
              <w:t>Subject Area</w:t>
            </w:r>
          </w:p>
        </w:tc>
        <w:tc>
          <w:tcPr>
            <w:tcW w:w="1089" w:type="pct"/>
            <w:shd w:val="clear" w:color="auto" w:fill="D9D9D9" w:themeFill="background1" w:themeFillShade="D9"/>
          </w:tcPr>
          <w:p w14:paraId="7E9B801F"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Georgia" w:hAnsi="Georgia"/>
                <w:b/>
                <w:bCs/>
                <w:sz w:val="20"/>
                <w:szCs w:val="20"/>
              </w:rPr>
            </w:pPr>
            <w:r w:rsidRPr="009010BC">
              <w:rPr>
                <w:rFonts w:ascii="Georgia" w:hAnsi="Georgia"/>
                <w:b/>
                <w:bCs/>
                <w:sz w:val="20"/>
                <w:szCs w:val="20"/>
              </w:rPr>
              <w:t xml:space="preserve">Schedule of Learner Outcomes </w:t>
            </w:r>
          </w:p>
          <w:p w14:paraId="2E8F33DA"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Georgia" w:hAnsi="Georgia"/>
                <w:b/>
                <w:bCs/>
                <w:sz w:val="20"/>
                <w:szCs w:val="20"/>
              </w:rPr>
            </w:pPr>
            <w:r w:rsidRPr="009010BC">
              <w:rPr>
                <w:rFonts w:ascii="Georgia" w:hAnsi="Georgia"/>
                <w:bCs/>
                <w:i/>
                <w:sz w:val="20"/>
                <w:szCs w:val="20"/>
              </w:rPr>
              <w:t>(and other general outcomes)</w:t>
            </w:r>
          </w:p>
        </w:tc>
        <w:tc>
          <w:tcPr>
            <w:tcW w:w="1626" w:type="pct"/>
            <w:shd w:val="clear" w:color="auto" w:fill="D9D9D9" w:themeFill="background1" w:themeFillShade="D9"/>
          </w:tcPr>
          <w:p w14:paraId="6D6C877C" w14:textId="77777777" w:rsidR="00FA59CB" w:rsidRDefault="003A3332" w:rsidP="00FA59CB">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Georgia" w:hAnsi="Georgia"/>
                <w:b/>
                <w:bCs/>
                <w:sz w:val="20"/>
                <w:szCs w:val="20"/>
              </w:rPr>
            </w:pPr>
            <w:r w:rsidRPr="009010BC">
              <w:rPr>
                <w:rFonts w:ascii="Georgia" w:hAnsi="Georgia"/>
                <w:b/>
                <w:bCs/>
                <w:sz w:val="20"/>
                <w:szCs w:val="20"/>
              </w:rPr>
              <w:t>Specific Child Goals/Outcomes</w:t>
            </w:r>
          </w:p>
          <w:p w14:paraId="0E7D1D30" w14:textId="779692D5" w:rsidR="003A3332" w:rsidRPr="00FA59CB" w:rsidRDefault="003A3332" w:rsidP="00FA59CB">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Georgia" w:hAnsi="Georgia"/>
                <w:b/>
                <w:bCs/>
                <w:sz w:val="20"/>
                <w:szCs w:val="20"/>
              </w:rPr>
            </w:pPr>
            <w:r w:rsidRPr="009010BC">
              <w:rPr>
                <w:rFonts w:ascii="Georgia" w:hAnsi="Georgia"/>
                <w:bCs/>
                <w:i/>
                <w:sz w:val="20"/>
                <w:szCs w:val="20"/>
              </w:rPr>
              <w:t>(Simple, Achievable, Measurable)</w:t>
            </w:r>
          </w:p>
        </w:tc>
        <w:tc>
          <w:tcPr>
            <w:tcW w:w="1525" w:type="pct"/>
            <w:shd w:val="clear" w:color="auto" w:fill="D9D9D9" w:themeFill="background1" w:themeFillShade="D9"/>
          </w:tcPr>
          <w:p w14:paraId="032B7A12" w14:textId="77777777" w:rsidR="003A3332"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Georgia" w:hAnsi="Georgia"/>
                <w:b/>
                <w:bCs/>
                <w:sz w:val="20"/>
                <w:szCs w:val="20"/>
              </w:rPr>
            </w:pPr>
            <w:r w:rsidRPr="009010BC">
              <w:rPr>
                <w:rFonts w:ascii="Georgia" w:hAnsi="Georgia"/>
                <w:b/>
                <w:bCs/>
                <w:sz w:val="20"/>
                <w:szCs w:val="20"/>
              </w:rPr>
              <w:t>Instructional Activities</w:t>
            </w:r>
            <w:r w:rsidR="003E042A">
              <w:rPr>
                <w:rFonts w:ascii="Georgia" w:hAnsi="Georgia"/>
                <w:b/>
                <w:bCs/>
                <w:sz w:val="20"/>
                <w:szCs w:val="20"/>
              </w:rPr>
              <w:t xml:space="preserve"> &amp; Methods</w:t>
            </w:r>
          </w:p>
          <w:p w14:paraId="70D57FBE" w14:textId="608C587C"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Georgia" w:hAnsi="Georgia"/>
                <w:b/>
                <w:bCs/>
                <w:sz w:val="20"/>
                <w:szCs w:val="20"/>
              </w:rPr>
            </w:pPr>
          </w:p>
        </w:tc>
      </w:tr>
      <w:tr w:rsidR="003A3332" w:rsidRPr="009010BC" w14:paraId="06C472FA" w14:textId="77777777" w:rsidTr="004314FF">
        <w:trPr>
          <w:jc w:val="center"/>
        </w:trPr>
        <w:tc>
          <w:tcPr>
            <w:tcW w:w="760" w:type="pct"/>
          </w:tcPr>
          <w:p w14:paraId="189A0D95" w14:textId="77777777" w:rsidR="003A3332"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sidRPr="009010BC">
              <w:rPr>
                <w:rFonts w:ascii="Georgia" w:hAnsi="Georgia"/>
                <w:b/>
                <w:bCs/>
                <w:sz w:val="20"/>
                <w:szCs w:val="20"/>
              </w:rPr>
              <w:t>English Language Arts</w:t>
            </w:r>
          </w:p>
          <w:p w14:paraId="6907C16D" w14:textId="66B969A3" w:rsidR="003A3332" w:rsidRPr="00DD7035" w:rsidRDefault="00DD7035"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i/>
                <w:sz w:val="16"/>
                <w:szCs w:val="16"/>
              </w:rPr>
            </w:pPr>
            <w:r w:rsidRPr="00DD7035">
              <w:rPr>
                <w:rFonts w:ascii="Georgia" w:hAnsi="Georgia"/>
                <w:bCs/>
                <w:i/>
                <w:sz w:val="16"/>
                <w:szCs w:val="16"/>
              </w:rPr>
              <w:t>Core</w:t>
            </w:r>
          </w:p>
        </w:tc>
        <w:tc>
          <w:tcPr>
            <w:tcW w:w="1089" w:type="pct"/>
          </w:tcPr>
          <w:p w14:paraId="69946A8E" w14:textId="7D8910D8" w:rsidR="003A3332" w:rsidRPr="006E1CCC" w:rsidRDefault="004314FF"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16"/>
              </w:rPr>
            </w:pPr>
            <w:r w:rsidRPr="006E1CCC">
              <w:rPr>
                <w:rFonts w:ascii="Georgia" w:hAnsi="Georgia"/>
                <w:bCs/>
                <w:sz w:val="20"/>
                <w:szCs w:val="16"/>
              </w:rPr>
              <w:t>A, B</w:t>
            </w:r>
            <w:r w:rsidR="00D361A0" w:rsidRPr="006E1CCC">
              <w:rPr>
                <w:rFonts w:ascii="Georgia" w:hAnsi="Georgia"/>
                <w:bCs/>
                <w:sz w:val="20"/>
                <w:szCs w:val="16"/>
              </w:rPr>
              <w:t>, L</w:t>
            </w:r>
          </w:p>
        </w:tc>
        <w:tc>
          <w:tcPr>
            <w:tcW w:w="1626" w:type="pct"/>
          </w:tcPr>
          <w:p w14:paraId="7DC8C25E" w14:textId="77777777" w:rsidR="003A3332" w:rsidRPr="009010BC" w:rsidRDefault="003A3332"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 New Roman"/>
                <w:color w:val="auto"/>
                <w:sz w:val="18"/>
                <w:szCs w:val="16"/>
              </w:rPr>
            </w:pPr>
          </w:p>
          <w:p w14:paraId="19D588DC" w14:textId="77777777" w:rsidR="003A3332" w:rsidRPr="009010BC" w:rsidRDefault="003A3332"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 New Roman"/>
                <w:color w:val="auto"/>
                <w:sz w:val="18"/>
                <w:szCs w:val="16"/>
              </w:rPr>
            </w:pPr>
          </w:p>
        </w:tc>
        <w:tc>
          <w:tcPr>
            <w:tcW w:w="1525" w:type="pct"/>
          </w:tcPr>
          <w:p w14:paraId="2FF02B60" w14:textId="77777777" w:rsidR="003A3332" w:rsidRPr="009010BC" w:rsidRDefault="003A3332"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bCs/>
                <w:sz w:val="18"/>
                <w:szCs w:val="16"/>
              </w:rPr>
            </w:pPr>
          </w:p>
          <w:p w14:paraId="2BBCD858"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18"/>
                <w:szCs w:val="16"/>
              </w:rPr>
            </w:pPr>
          </w:p>
        </w:tc>
      </w:tr>
      <w:tr w:rsidR="003A3332" w:rsidRPr="009010BC" w14:paraId="0C7DF59E" w14:textId="77777777" w:rsidTr="004314FF">
        <w:trPr>
          <w:jc w:val="center"/>
        </w:trPr>
        <w:tc>
          <w:tcPr>
            <w:tcW w:w="760" w:type="pct"/>
          </w:tcPr>
          <w:p w14:paraId="397B8D7A" w14:textId="4B704C1B" w:rsidR="003A3332"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sidRPr="009010BC">
              <w:rPr>
                <w:rFonts w:ascii="Georgia" w:hAnsi="Georgia"/>
                <w:b/>
                <w:bCs/>
                <w:sz w:val="20"/>
                <w:szCs w:val="20"/>
              </w:rPr>
              <w:t>Mathematics</w:t>
            </w:r>
            <w:r w:rsidR="00D361A0">
              <w:rPr>
                <w:rFonts w:ascii="Georgia" w:hAnsi="Georgia"/>
                <w:b/>
                <w:bCs/>
                <w:sz w:val="20"/>
                <w:szCs w:val="20"/>
              </w:rPr>
              <w:t xml:space="preserve"> &amp; Logic</w:t>
            </w:r>
          </w:p>
          <w:p w14:paraId="2204747F" w14:textId="716D115B" w:rsidR="003A3332" w:rsidRPr="009010BC" w:rsidRDefault="00DD7035"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sidRPr="00DD7035">
              <w:rPr>
                <w:rFonts w:ascii="Georgia" w:hAnsi="Georgia"/>
                <w:bCs/>
                <w:i/>
                <w:sz w:val="16"/>
                <w:szCs w:val="16"/>
              </w:rPr>
              <w:t>Core</w:t>
            </w:r>
          </w:p>
        </w:tc>
        <w:tc>
          <w:tcPr>
            <w:tcW w:w="1089" w:type="pct"/>
          </w:tcPr>
          <w:p w14:paraId="1FF5FEA3" w14:textId="6080E223" w:rsidR="003A3332" w:rsidRPr="009010BC" w:rsidRDefault="004314FF"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r>
              <w:rPr>
                <w:rFonts w:ascii="Georgia" w:hAnsi="Georgia"/>
                <w:bCs/>
                <w:sz w:val="20"/>
                <w:szCs w:val="20"/>
              </w:rPr>
              <w:t>C</w:t>
            </w:r>
            <w:r w:rsidR="00D361A0">
              <w:rPr>
                <w:rFonts w:ascii="Georgia" w:hAnsi="Georgia"/>
                <w:bCs/>
                <w:sz w:val="20"/>
                <w:szCs w:val="20"/>
              </w:rPr>
              <w:t>, N, O</w:t>
            </w:r>
          </w:p>
        </w:tc>
        <w:tc>
          <w:tcPr>
            <w:tcW w:w="1626" w:type="pct"/>
          </w:tcPr>
          <w:p w14:paraId="3B36662B"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c>
          <w:tcPr>
            <w:tcW w:w="1525" w:type="pct"/>
          </w:tcPr>
          <w:p w14:paraId="30FA46E1"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r>
      <w:tr w:rsidR="003A3332" w:rsidRPr="009010BC" w14:paraId="444C49FA" w14:textId="77777777" w:rsidTr="004314FF">
        <w:trPr>
          <w:jc w:val="center"/>
        </w:trPr>
        <w:tc>
          <w:tcPr>
            <w:tcW w:w="760" w:type="pct"/>
          </w:tcPr>
          <w:p w14:paraId="7349789E" w14:textId="68D303CA" w:rsidR="003A3332"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sidRPr="009010BC">
              <w:rPr>
                <w:rFonts w:ascii="Georgia" w:hAnsi="Georgia"/>
                <w:b/>
                <w:bCs/>
                <w:sz w:val="20"/>
                <w:szCs w:val="20"/>
              </w:rPr>
              <w:t>Scienc</w:t>
            </w:r>
            <w:r>
              <w:rPr>
                <w:rFonts w:ascii="Georgia" w:hAnsi="Georgia"/>
                <w:b/>
                <w:bCs/>
                <w:sz w:val="20"/>
                <w:szCs w:val="20"/>
              </w:rPr>
              <w:t>e</w:t>
            </w:r>
          </w:p>
          <w:p w14:paraId="64A52E85" w14:textId="003FCB2C" w:rsidR="003A3332" w:rsidRPr="009010BC" w:rsidRDefault="00DD7035"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sidRPr="00DD7035">
              <w:rPr>
                <w:rFonts w:ascii="Georgia" w:hAnsi="Georgia"/>
                <w:bCs/>
                <w:i/>
                <w:sz w:val="16"/>
                <w:szCs w:val="16"/>
              </w:rPr>
              <w:t>Core</w:t>
            </w:r>
          </w:p>
        </w:tc>
        <w:tc>
          <w:tcPr>
            <w:tcW w:w="1089" w:type="pct"/>
          </w:tcPr>
          <w:p w14:paraId="2FF69E87" w14:textId="6E8B7765" w:rsidR="003A3332" w:rsidRPr="009010BC" w:rsidRDefault="004314FF"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r>
              <w:rPr>
                <w:rFonts w:ascii="Georgia" w:hAnsi="Georgia"/>
                <w:bCs/>
                <w:sz w:val="20"/>
                <w:szCs w:val="20"/>
              </w:rPr>
              <w:t>D, E</w:t>
            </w:r>
          </w:p>
        </w:tc>
        <w:tc>
          <w:tcPr>
            <w:tcW w:w="1626" w:type="pct"/>
          </w:tcPr>
          <w:p w14:paraId="232C5E56"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c>
          <w:tcPr>
            <w:tcW w:w="1525" w:type="pct"/>
          </w:tcPr>
          <w:p w14:paraId="782BD30B"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r>
      <w:tr w:rsidR="003A3332" w:rsidRPr="009010BC" w14:paraId="28E33F5D" w14:textId="77777777" w:rsidTr="004314FF">
        <w:trPr>
          <w:jc w:val="center"/>
        </w:trPr>
        <w:tc>
          <w:tcPr>
            <w:tcW w:w="760" w:type="pct"/>
          </w:tcPr>
          <w:p w14:paraId="3DBED4C3" w14:textId="77777777" w:rsidR="003A3332"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sidRPr="009010BC">
              <w:rPr>
                <w:rFonts w:ascii="Georgia" w:hAnsi="Georgia"/>
                <w:b/>
                <w:bCs/>
                <w:sz w:val="20"/>
                <w:szCs w:val="20"/>
              </w:rPr>
              <w:t>Social Studies</w:t>
            </w:r>
          </w:p>
          <w:p w14:paraId="3F321CE1" w14:textId="2A61F4E2" w:rsidR="003A3332" w:rsidRPr="009010BC" w:rsidRDefault="00DD7035"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sidRPr="00DD7035">
              <w:rPr>
                <w:rFonts w:ascii="Georgia" w:hAnsi="Georgia"/>
                <w:bCs/>
                <w:i/>
                <w:sz w:val="16"/>
                <w:szCs w:val="16"/>
              </w:rPr>
              <w:t>Core</w:t>
            </w:r>
          </w:p>
        </w:tc>
        <w:tc>
          <w:tcPr>
            <w:tcW w:w="1089" w:type="pct"/>
          </w:tcPr>
          <w:p w14:paraId="008AAD79" w14:textId="7770501B" w:rsidR="003A3332" w:rsidRPr="009010BC" w:rsidRDefault="004314FF"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r>
              <w:rPr>
                <w:rFonts w:ascii="Georgia" w:hAnsi="Georgia"/>
                <w:bCs/>
                <w:sz w:val="20"/>
                <w:szCs w:val="20"/>
              </w:rPr>
              <w:t>F, G, H, M</w:t>
            </w:r>
          </w:p>
        </w:tc>
        <w:tc>
          <w:tcPr>
            <w:tcW w:w="1626" w:type="pct"/>
          </w:tcPr>
          <w:p w14:paraId="632DA43E"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c>
          <w:tcPr>
            <w:tcW w:w="1525" w:type="pct"/>
          </w:tcPr>
          <w:p w14:paraId="6902BB95"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r>
      <w:tr w:rsidR="003A3332" w:rsidRPr="009010BC" w14:paraId="0C9CA31B" w14:textId="77777777" w:rsidTr="004314FF">
        <w:trPr>
          <w:trHeight w:val="420"/>
          <w:jc w:val="center"/>
        </w:trPr>
        <w:tc>
          <w:tcPr>
            <w:tcW w:w="760" w:type="pct"/>
          </w:tcPr>
          <w:p w14:paraId="31028C68" w14:textId="77777777" w:rsidR="003A3332"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sidRPr="009010BC">
              <w:rPr>
                <w:rFonts w:ascii="Georgia" w:hAnsi="Georgia"/>
                <w:b/>
                <w:bCs/>
                <w:sz w:val="20"/>
                <w:szCs w:val="20"/>
              </w:rPr>
              <w:t>Physical Education</w:t>
            </w:r>
          </w:p>
          <w:p w14:paraId="49D13F68"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p>
        </w:tc>
        <w:tc>
          <w:tcPr>
            <w:tcW w:w="1089" w:type="pct"/>
          </w:tcPr>
          <w:p w14:paraId="7B7A5983" w14:textId="3E2C4177" w:rsidR="003A3332" w:rsidRPr="009010BC" w:rsidRDefault="00BD56A1"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r>
              <w:rPr>
                <w:rFonts w:ascii="Georgia" w:hAnsi="Georgia"/>
                <w:bCs/>
                <w:sz w:val="20"/>
                <w:szCs w:val="20"/>
              </w:rPr>
              <w:t>J, K</w:t>
            </w:r>
          </w:p>
        </w:tc>
        <w:tc>
          <w:tcPr>
            <w:tcW w:w="1626" w:type="pct"/>
          </w:tcPr>
          <w:p w14:paraId="1FC8E38A"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c>
          <w:tcPr>
            <w:tcW w:w="1525" w:type="pct"/>
          </w:tcPr>
          <w:p w14:paraId="78CDDCCD"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r>
      <w:tr w:rsidR="003A3332" w:rsidRPr="009010BC" w14:paraId="203D1243" w14:textId="77777777" w:rsidTr="004314FF">
        <w:trPr>
          <w:jc w:val="center"/>
        </w:trPr>
        <w:tc>
          <w:tcPr>
            <w:tcW w:w="760" w:type="pct"/>
          </w:tcPr>
          <w:p w14:paraId="14B7A1BF" w14:textId="7DEE2B97" w:rsidR="003A3332"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sidRPr="009010BC">
              <w:rPr>
                <w:rFonts w:ascii="Georgia" w:hAnsi="Georgia"/>
                <w:b/>
                <w:bCs/>
                <w:sz w:val="20"/>
                <w:szCs w:val="20"/>
              </w:rPr>
              <w:t>Home Economics</w:t>
            </w:r>
            <w:r w:rsidR="00BD56A1">
              <w:rPr>
                <w:rFonts w:ascii="Georgia" w:hAnsi="Georgia"/>
                <w:b/>
                <w:bCs/>
                <w:sz w:val="20"/>
                <w:szCs w:val="20"/>
              </w:rPr>
              <w:t>, Industrial Arts</w:t>
            </w:r>
          </w:p>
          <w:p w14:paraId="63C4DAA6"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p>
        </w:tc>
        <w:tc>
          <w:tcPr>
            <w:tcW w:w="1089" w:type="pct"/>
          </w:tcPr>
          <w:p w14:paraId="12051056" w14:textId="148601AE" w:rsidR="003A3332" w:rsidRPr="009010BC" w:rsidRDefault="00BD56A1"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r>
              <w:rPr>
                <w:rFonts w:ascii="Georgia" w:hAnsi="Georgia"/>
                <w:bCs/>
                <w:sz w:val="20"/>
                <w:szCs w:val="20"/>
              </w:rPr>
              <w:t>I, K, Q</w:t>
            </w:r>
            <w:r w:rsidR="00A869B7">
              <w:rPr>
                <w:rFonts w:ascii="Georgia" w:hAnsi="Georgia"/>
                <w:bCs/>
                <w:sz w:val="20"/>
                <w:szCs w:val="20"/>
              </w:rPr>
              <w:t xml:space="preserve">, </w:t>
            </w:r>
            <w:r>
              <w:rPr>
                <w:rFonts w:ascii="Georgia" w:hAnsi="Georgia"/>
                <w:bCs/>
                <w:sz w:val="20"/>
                <w:szCs w:val="20"/>
              </w:rPr>
              <w:t>C, E, N, P, Q</w:t>
            </w:r>
          </w:p>
        </w:tc>
        <w:tc>
          <w:tcPr>
            <w:tcW w:w="1626" w:type="pct"/>
          </w:tcPr>
          <w:p w14:paraId="67507AA6"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c>
          <w:tcPr>
            <w:tcW w:w="1525" w:type="pct"/>
          </w:tcPr>
          <w:p w14:paraId="157E101E"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r>
      <w:tr w:rsidR="003A3332" w:rsidRPr="009010BC" w14:paraId="0BADF2CC" w14:textId="77777777" w:rsidTr="004314FF">
        <w:trPr>
          <w:jc w:val="center"/>
        </w:trPr>
        <w:tc>
          <w:tcPr>
            <w:tcW w:w="760" w:type="pct"/>
          </w:tcPr>
          <w:p w14:paraId="61F25321" w14:textId="77777777" w:rsidR="003A3332"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sidRPr="009010BC">
              <w:rPr>
                <w:rFonts w:ascii="Georgia" w:hAnsi="Georgia"/>
                <w:b/>
                <w:bCs/>
                <w:sz w:val="20"/>
                <w:szCs w:val="20"/>
              </w:rPr>
              <w:t>Art/Music</w:t>
            </w:r>
          </w:p>
          <w:p w14:paraId="518BB276"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p>
        </w:tc>
        <w:tc>
          <w:tcPr>
            <w:tcW w:w="1089" w:type="pct"/>
          </w:tcPr>
          <w:p w14:paraId="774A394C" w14:textId="68BE25BF" w:rsidR="003A3332" w:rsidRPr="009010BC" w:rsidRDefault="00D361A0"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r>
              <w:rPr>
                <w:rFonts w:ascii="Georgia" w:hAnsi="Georgia"/>
                <w:bCs/>
                <w:sz w:val="20"/>
                <w:szCs w:val="20"/>
              </w:rPr>
              <w:t>L,</w:t>
            </w:r>
          </w:p>
        </w:tc>
        <w:tc>
          <w:tcPr>
            <w:tcW w:w="1626" w:type="pct"/>
          </w:tcPr>
          <w:p w14:paraId="7585100B" w14:textId="77777777"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c>
          <w:tcPr>
            <w:tcW w:w="1525" w:type="pct"/>
          </w:tcPr>
          <w:p w14:paraId="0CC56485" w14:textId="1F6B17AB" w:rsidR="003A3332" w:rsidRPr="009010BC" w:rsidRDefault="003A3332"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r>
      <w:tr w:rsidR="00BD56A1" w:rsidRPr="009010BC" w14:paraId="6A3790AA" w14:textId="77777777" w:rsidTr="004314FF">
        <w:trPr>
          <w:jc w:val="center"/>
        </w:trPr>
        <w:tc>
          <w:tcPr>
            <w:tcW w:w="760" w:type="pct"/>
          </w:tcPr>
          <w:p w14:paraId="326A0BCD" w14:textId="77777777" w:rsidR="00BD56A1" w:rsidRDefault="00BD56A1" w:rsidP="00BD56A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r>
              <w:rPr>
                <w:rFonts w:ascii="Georgia" w:hAnsi="Georgia"/>
                <w:b/>
                <w:bCs/>
                <w:sz w:val="20"/>
                <w:szCs w:val="20"/>
              </w:rPr>
              <w:t xml:space="preserve">Character and/or Religion </w:t>
            </w:r>
          </w:p>
          <w:p w14:paraId="751B20E6" w14:textId="6A5A957B" w:rsidR="00D361A0" w:rsidRPr="009010BC" w:rsidRDefault="00D361A0" w:rsidP="00BD56A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p>
        </w:tc>
        <w:tc>
          <w:tcPr>
            <w:tcW w:w="1089" w:type="pct"/>
          </w:tcPr>
          <w:p w14:paraId="2CCA01BB" w14:textId="11F30095" w:rsidR="00BD56A1" w:rsidRDefault="00D361A0"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r>
              <w:rPr>
                <w:rFonts w:ascii="Georgia" w:hAnsi="Georgia"/>
                <w:bCs/>
                <w:sz w:val="20"/>
                <w:szCs w:val="20"/>
              </w:rPr>
              <w:t xml:space="preserve">H, </w:t>
            </w:r>
            <w:r w:rsidR="00BD56A1">
              <w:rPr>
                <w:rFonts w:ascii="Georgia" w:hAnsi="Georgia"/>
                <w:bCs/>
                <w:sz w:val="20"/>
                <w:szCs w:val="20"/>
              </w:rPr>
              <w:t xml:space="preserve">I, J, </w:t>
            </w:r>
            <w:r>
              <w:rPr>
                <w:rFonts w:ascii="Georgia" w:hAnsi="Georgia"/>
                <w:bCs/>
                <w:sz w:val="20"/>
                <w:szCs w:val="20"/>
              </w:rPr>
              <w:t xml:space="preserve">P, Q, R, </w:t>
            </w:r>
            <w:r w:rsidR="00BD56A1">
              <w:rPr>
                <w:rFonts w:ascii="Georgia" w:hAnsi="Georgia"/>
                <w:bCs/>
                <w:sz w:val="20"/>
                <w:szCs w:val="20"/>
              </w:rPr>
              <w:t>S, T</w:t>
            </w:r>
          </w:p>
        </w:tc>
        <w:tc>
          <w:tcPr>
            <w:tcW w:w="1626" w:type="pct"/>
          </w:tcPr>
          <w:p w14:paraId="5CB1253E" w14:textId="77777777" w:rsidR="00BD56A1" w:rsidRPr="009010BC" w:rsidRDefault="00BD56A1"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c>
          <w:tcPr>
            <w:tcW w:w="1525" w:type="pct"/>
          </w:tcPr>
          <w:p w14:paraId="12EEB237" w14:textId="36C1C3ED" w:rsidR="00BD56A1" w:rsidRDefault="00BD56A1"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r>
      <w:tr w:rsidR="0032707C" w:rsidRPr="009010BC" w14:paraId="5AC1FD04" w14:textId="77777777" w:rsidTr="004314FF">
        <w:trPr>
          <w:jc w:val="center"/>
        </w:trPr>
        <w:tc>
          <w:tcPr>
            <w:tcW w:w="760" w:type="pct"/>
          </w:tcPr>
          <w:p w14:paraId="7B67984F" w14:textId="77777777" w:rsidR="0032707C" w:rsidRDefault="0032707C" w:rsidP="00BD56A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bCs/>
                <w:sz w:val="20"/>
                <w:szCs w:val="20"/>
              </w:rPr>
            </w:pPr>
          </w:p>
        </w:tc>
        <w:tc>
          <w:tcPr>
            <w:tcW w:w="1089" w:type="pct"/>
          </w:tcPr>
          <w:p w14:paraId="504AFF04" w14:textId="77777777" w:rsidR="0032707C" w:rsidRDefault="0032707C"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c>
          <w:tcPr>
            <w:tcW w:w="1626" w:type="pct"/>
          </w:tcPr>
          <w:p w14:paraId="68262114" w14:textId="77777777" w:rsidR="0032707C" w:rsidRPr="009010BC" w:rsidRDefault="0032707C"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p>
        </w:tc>
        <w:tc>
          <w:tcPr>
            <w:tcW w:w="1525" w:type="pct"/>
          </w:tcPr>
          <w:p w14:paraId="19CFFA4C" w14:textId="42862102" w:rsidR="0032707C" w:rsidRDefault="0032707C"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Cs/>
                <w:sz w:val="20"/>
                <w:szCs w:val="20"/>
              </w:rPr>
            </w:pPr>
            <w:r>
              <w:rPr>
                <w:rFonts w:ascii="Georgia" w:hAnsi="Georgia"/>
                <w:bCs/>
                <w:sz w:val="20"/>
                <w:szCs w:val="20"/>
              </w:rPr>
              <w:t>[tab to add subjects]</w:t>
            </w:r>
          </w:p>
        </w:tc>
      </w:tr>
    </w:tbl>
    <w:p w14:paraId="2B484398" w14:textId="048AC445" w:rsidR="003A3332" w:rsidRPr="009010BC" w:rsidRDefault="003A3332" w:rsidP="003A33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 New Roman"/>
          <w:b/>
          <w:bCs/>
          <w:i/>
          <w:sz w:val="16"/>
          <w:szCs w:val="16"/>
        </w:rPr>
      </w:pPr>
    </w:p>
    <w:tbl>
      <w:tblPr>
        <w:tblStyle w:val="TableGrid"/>
        <w:tblW w:w="13940" w:type="dxa"/>
        <w:jc w:val="center"/>
        <w:tblLayout w:type="fixed"/>
        <w:tblLook w:val="04A0" w:firstRow="1" w:lastRow="0" w:firstColumn="1" w:lastColumn="0" w:noHBand="0" w:noVBand="1"/>
      </w:tblPr>
      <w:tblGrid>
        <w:gridCol w:w="7288"/>
        <w:gridCol w:w="1558"/>
        <w:gridCol w:w="1994"/>
        <w:gridCol w:w="1276"/>
        <w:gridCol w:w="1824"/>
      </w:tblGrid>
      <w:tr w:rsidR="003E042A" w:rsidRPr="009010BC" w14:paraId="62BDF2E4" w14:textId="77777777" w:rsidTr="00C77D29">
        <w:trPr>
          <w:jc w:val="center"/>
        </w:trPr>
        <w:tc>
          <w:tcPr>
            <w:tcW w:w="7288" w:type="dxa"/>
          </w:tcPr>
          <w:p w14:paraId="63E64EEB" w14:textId="77777777" w:rsidR="003E042A" w:rsidRPr="000F3850"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20"/>
                <w:szCs w:val="20"/>
              </w:rPr>
            </w:pPr>
            <w:r w:rsidRPr="000F3850">
              <w:rPr>
                <w:rFonts w:ascii="Georgia" w:hAnsi="Georgia" w:cs="Times New Roman"/>
                <w:b/>
                <w:bCs/>
                <w:sz w:val="20"/>
                <w:szCs w:val="20"/>
              </w:rPr>
              <w:lastRenderedPageBreak/>
              <w:t xml:space="preserve">Resources to be used </w:t>
            </w:r>
          </w:p>
          <w:p w14:paraId="44FCFFAB" w14:textId="156E7C0B" w:rsidR="003E042A" w:rsidRPr="000F3850"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sidRPr="006B3651">
              <w:rPr>
                <w:rFonts w:ascii="Georgia" w:hAnsi="Georgia" w:cs="Times New Roman"/>
                <w:bCs/>
                <w:sz w:val="18"/>
                <w:szCs w:val="18"/>
              </w:rPr>
              <w:t>(including but not limited to)</w:t>
            </w:r>
          </w:p>
        </w:tc>
        <w:tc>
          <w:tcPr>
            <w:tcW w:w="6652" w:type="dxa"/>
            <w:gridSpan w:val="4"/>
          </w:tcPr>
          <w:p w14:paraId="38E921AE" w14:textId="77777777" w:rsidR="003E042A" w:rsidRPr="000F3850"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20"/>
                <w:szCs w:val="20"/>
              </w:rPr>
            </w:pPr>
            <w:r w:rsidRPr="000F3850">
              <w:rPr>
                <w:rFonts w:ascii="Georgia" w:hAnsi="Georgia" w:cs="Times New Roman"/>
                <w:b/>
                <w:bCs/>
                <w:sz w:val="20"/>
                <w:szCs w:val="20"/>
              </w:rPr>
              <w:t>Methods of Evaluations to be used</w:t>
            </w:r>
          </w:p>
        </w:tc>
      </w:tr>
      <w:tr w:rsidR="003E042A" w:rsidRPr="009010BC" w14:paraId="101D8E51" w14:textId="77777777" w:rsidTr="00584F66">
        <w:trPr>
          <w:jc w:val="center"/>
        </w:trPr>
        <w:tc>
          <w:tcPr>
            <w:tcW w:w="7288" w:type="dxa"/>
            <w:vMerge w:val="restart"/>
          </w:tcPr>
          <w:p w14:paraId="4EDB05BE" w14:textId="504EDD9F" w:rsidR="003E042A" w:rsidRPr="00A869B7" w:rsidRDefault="003E042A"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 New Roman"/>
                <w:color w:val="auto"/>
                <w:sz w:val="18"/>
                <w:szCs w:val="18"/>
              </w:rPr>
            </w:pPr>
          </w:p>
        </w:tc>
        <w:tc>
          <w:tcPr>
            <w:tcW w:w="1558" w:type="dxa"/>
          </w:tcPr>
          <w:p w14:paraId="43781866"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sidRPr="009010BC">
              <w:rPr>
                <w:rFonts w:ascii="Georgia" w:hAnsi="Georgia" w:cs="Times New Roman"/>
                <w:b/>
                <w:bCs/>
                <w:sz w:val="18"/>
                <w:szCs w:val="18"/>
              </w:rPr>
              <w:t>Subject(s)</w:t>
            </w:r>
          </w:p>
        </w:tc>
        <w:tc>
          <w:tcPr>
            <w:tcW w:w="1994" w:type="dxa"/>
          </w:tcPr>
          <w:p w14:paraId="714CE861"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sidRPr="009010BC">
              <w:rPr>
                <w:rFonts w:ascii="Georgia" w:hAnsi="Georgia" w:cs="Times New Roman"/>
                <w:b/>
                <w:bCs/>
                <w:sz w:val="18"/>
                <w:szCs w:val="18"/>
              </w:rPr>
              <w:t>Evaluation Method</w:t>
            </w:r>
          </w:p>
        </w:tc>
        <w:tc>
          <w:tcPr>
            <w:tcW w:w="1276" w:type="dxa"/>
          </w:tcPr>
          <w:p w14:paraId="2E7BBD96"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sidRPr="009010BC">
              <w:rPr>
                <w:rFonts w:ascii="Georgia" w:hAnsi="Georgia" w:cs="Times New Roman"/>
                <w:b/>
                <w:bCs/>
                <w:sz w:val="18"/>
                <w:szCs w:val="18"/>
              </w:rPr>
              <w:t>Frequency</w:t>
            </w:r>
          </w:p>
        </w:tc>
        <w:tc>
          <w:tcPr>
            <w:tcW w:w="1824" w:type="dxa"/>
          </w:tcPr>
          <w:p w14:paraId="5C24F024"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sidRPr="009010BC">
              <w:rPr>
                <w:rFonts w:ascii="Georgia" w:hAnsi="Georgia" w:cs="Times New Roman"/>
                <w:b/>
                <w:bCs/>
                <w:sz w:val="18"/>
                <w:szCs w:val="18"/>
              </w:rPr>
              <w:t>Why this is effective*</w:t>
            </w:r>
          </w:p>
        </w:tc>
      </w:tr>
      <w:tr w:rsidR="003E042A" w:rsidRPr="009010BC" w14:paraId="1149A666" w14:textId="77777777" w:rsidTr="00584F66">
        <w:trPr>
          <w:jc w:val="center"/>
        </w:trPr>
        <w:tc>
          <w:tcPr>
            <w:tcW w:w="7288" w:type="dxa"/>
            <w:vMerge/>
          </w:tcPr>
          <w:p w14:paraId="0D687294"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558" w:type="dxa"/>
          </w:tcPr>
          <w:p w14:paraId="7B004325" w14:textId="64A48EF5"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994" w:type="dxa"/>
          </w:tcPr>
          <w:p w14:paraId="541CE929"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sidRPr="009010BC">
              <w:rPr>
                <w:rFonts w:ascii="Georgia" w:hAnsi="Georgia" w:cs="Times New Roman"/>
                <w:b/>
                <w:bCs/>
                <w:sz w:val="18"/>
                <w:szCs w:val="18"/>
              </w:rPr>
              <w:t>Portfolio</w:t>
            </w:r>
          </w:p>
        </w:tc>
        <w:tc>
          <w:tcPr>
            <w:tcW w:w="1276" w:type="dxa"/>
          </w:tcPr>
          <w:p w14:paraId="7429BA82"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824" w:type="dxa"/>
          </w:tcPr>
          <w:p w14:paraId="7FE50DA6"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r>
      <w:tr w:rsidR="003E042A" w:rsidRPr="009010BC" w14:paraId="77F8B1F1" w14:textId="77777777" w:rsidTr="00584F66">
        <w:trPr>
          <w:jc w:val="center"/>
        </w:trPr>
        <w:tc>
          <w:tcPr>
            <w:tcW w:w="7288" w:type="dxa"/>
            <w:vMerge/>
          </w:tcPr>
          <w:p w14:paraId="68431302"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558" w:type="dxa"/>
          </w:tcPr>
          <w:p w14:paraId="703D17E7" w14:textId="2B61DE94"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994" w:type="dxa"/>
          </w:tcPr>
          <w:p w14:paraId="72CAF37F"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sidRPr="009010BC">
              <w:rPr>
                <w:rFonts w:ascii="Georgia" w:hAnsi="Georgia" w:cs="Times New Roman"/>
                <w:b/>
                <w:bCs/>
                <w:sz w:val="18"/>
                <w:szCs w:val="18"/>
              </w:rPr>
              <w:t>Parent Observation</w:t>
            </w:r>
          </w:p>
        </w:tc>
        <w:tc>
          <w:tcPr>
            <w:tcW w:w="1276" w:type="dxa"/>
          </w:tcPr>
          <w:p w14:paraId="6EEC55A1"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824" w:type="dxa"/>
          </w:tcPr>
          <w:p w14:paraId="7B9E037C"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r>
      <w:tr w:rsidR="003E042A" w:rsidRPr="009010BC" w14:paraId="5AA067DF" w14:textId="77777777" w:rsidTr="00584F66">
        <w:trPr>
          <w:jc w:val="center"/>
        </w:trPr>
        <w:tc>
          <w:tcPr>
            <w:tcW w:w="7288" w:type="dxa"/>
            <w:vMerge/>
          </w:tcPr>
          <w:p w14:paraId="1FE95AC3"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558" w:type="dxa"/>
          </w:tcPr>
          <w:p w14:paraId="564BB205"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994" w:type="dxa"/>
          </w:tcPr>
          <w:p w14:paraId="30F95916"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sidRPr="009010BC">
              <w:rPr>
                <w:rFonts w:ascii="Georgia" w:hAnsi="Georgia" w:cs="Times New Roman"/>
                <w:b/>
                <w:bCs/>
                <w:sz w:val="18"/>
                <w:szCs w:val="18"/>
              </w:rPr>
              <w:t>Journal/Anecdotal</w:t>
            </w:r>
          </w:p>
        </w:tc>
        <w:tc>
          <w:tcPr>
            <w:tcW w:w="1276" w:type="dxa"/>
          </w:tcPr>
          <w:p w14:paraId="68DB70B7"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824" w:type="dxa"/>
          </w:tcPr>
          <w:p w14:paraId="45800082"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r>
      <w:tr w:rsidR="003E042A" w:rsidRPr="009010BC" w14:paraId="20A86ACC" w14:textId="77777777" w:rsidTr="00584F66">
        <w:trPr>
          <w:jc w:val="center"/>
        </w:trPr>
        <w:tc>
          <w:tcPr>
            <w:tcW w:w="7288" w:type="dxa"/>
            <w:vMerge/>
          </w:tcPr>
          <w:p w14:paraId="483DB6C7"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558" w:type="dxa"/>
          </w:tcPr>
          <w:p w14:paraId="0299CFD5" w14:textId="180D39E1"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994" w:type="dxa"/>
          </w:tcPr>
          <w:p w14:paraId="61C6C231"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sidRPr="009010BC">
              <w:rPr>
                <w:rFonts w:ascii="Georgia" w:hAnsi="Georgia" w:cs="Times New Roman"/>
                <w:b/>
                <w:bCs/>
                <w:sz w:val="18"/>
                <w:szCs w:val="18"/>
              </w:rPr>
              <w:t>Unit Tests</w:t>
            </w:r>
          </w:p>
        </w:tc>
        <w:tc>
          <w:tcPr>
            <w:tcW w:w="1276" w:type="dxa"/>
          </w:tcPr>
          <w:p w14:paraId="2114CB44"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824" w:type="dxa"/>
          </w:tcPr>
          <w:p w14:paraId="35C6A4AE"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r>
      <w:tr w:rsidR="003E042A" w:rsidRPr="009010BC" w14:paraId="11327884" w14:textId="77777777" w:rsidTr="00584F66">
        <w:trPr>
          <w:jc w:val="center"/>
        </w:trPr>
        <w:tc>
          <w:tcPr>
            <w:tcW w:w="7288" w:type="dxa"/>
            <w:vMerge/>
          </w:tcPr>
          <w:p w14:paraId="7B6A9F8D"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558" w:type="dxa"/>
          </w:tcPr>
          <w:p w14:paraId="4477DCA2"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994" w:type="dxa"/>
          </w:tcPr>
          <w:p w14:paraId="455808CB"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sidRPr="009010BC">
              <w:rPr>
                <w:rFonts w:ascii="Georgia" w:hAnsi="Georgia" w:cs="Times New Roman"/>
                <w:b/>
                <w:bCs/>
                <w:sz w:val="18"/>
                <w:szCs w:val="18"/>
              </w:rPr>
              <w:t>CTBS</w:t>
            </w:r>
          </w:p>
        </w:tc>
        <w:tc>
          <w:tcPr>
            <w:tcW w:w="1276" w:type="dxa"/>
          </w:tcPr>
          <w:p w14:paraId="5D563AB2"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824" w:type="dxa"/>
          </w:tcPr>
          <w:p w14:paraId="5016AE88"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r>
      <w:tr w:rsidR="003E042A" w:rsidRPr="009010BC" w14:paraId="7B766E1D" w14:textId="77777777" w:rsidTr="00584F66">
        <w:trPr>
          <w:jc w:val="center"/>
        </w:trPr>
        <w:tc>
          <w:tcPr>
            <w:tcW w:w="7288" w:type="dxa"/>
            <w:vMerge/>
          </w:tcPr>
          <w:p w14:paraId="15BA19BC"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558" w:type="dxa"/>
          </w:tcPr>
          <w:p w14:paraId="1F7A0D80"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994" w:type="dxa"/>
          </w:tcPr>
          <w:p w14:paraId="2864B6ED" w14:textId="5E55ED48"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Pr>
                <w:rFonts w:ascii="Georgia" w:hAnsi="Georgia" w:cs="Times New Roman"/>
                <w:b/>
                <w:bCs/>
                <w:sz w:val="18"/>
                <w:szCs w:val="18"/>
              </w:rPr>
              <w:t>Other</w:t>
            </w:r>
          </w:p>
        </w:tc>
        <w:tc>
          <w:tcPr>
            <w:tcW w:w="1276" w:type="dxa"/>
          </w:tcPr>
          <w:p w14:paraId="3ACA6A41"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824" w:type="dxa"/>
          </w:tcPr>
          <w:p w14:paraId="025B1662"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r>
      <w:tr w:rsidR="003E042A" w:rsidRPr="009010BC" w14:paraId="552A6225" w14:textId="77777777" w:rsidTr="00584F66">
        <w:trPr>
          <w:jc w:val="center"/>
        </w:trPr>
        <w:tc>
          <w:tcPr>
            <w:tcW w:w="7288" w:type="dxa"/>
            <w:vMerge/>
          </w:tcPr>
          <w:p w14:paraId="713A99A1"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558" w:type="dxa"/>
          </w:tcPr>
          <w:p w14:paraId="70249C70"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994" w:type="dxa"/>
          </w:tcPr>
          <w:p w14:paraId="479264B5" w14:textId="5B7FD3F8"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r>
              <w:rPr>
                <w:rFonts w:ascii="Georgia" w:hAnsi="Georgia" w:cs="Times New Roman"/>
                <w:b/>
                <w:bCs/>
                <w:sz w:val="18"/>
                <w:szCs w:val="18"/>
              </w:rPr>
              <w:t>Other</w:t>
            </w:r>
          </w:p>
        </w:tc>
        <w:tc>
          <w:tcPr>
            <w:tcW w:w="1276" w:type="dxa"/>
          </w:tcPr>
          <w:p w14:paraId="562E3C82"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1824" w:type="dxa"/>
          </w:tcPr>
          <w:p w14:paraId="46D42F60"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r>
      <w:tr w:rsidR="003E042A" w:rsidRPr="009010BC" w14:paraId="06E0F907" w14:textId="77777777" w:rsidTr="00584F66">
        <w:trPr>
          <w:jc w:val="center"/>
        </w:trPr>
        <w:tc>
          <w:tcPr>
            <w:tcW w:w="7288" w:type="dxa"/>
            <w:vMerge/>
          </w:tcPr>
          <w:p w14:paraId="7519FFA8" w14:textId="77777777" w:rsidR="003E042A" w:rsidRPr="009010BC" w:rsidRDefault="003E042A" w:rsidP="004314F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0" w:after="0"/>
              <w:rPr>
                <w:rFonts w:ascii="Georgia" w:hAnsi="Georgia" w:cs="Times New Roman"/>
                <w:b/>
                <w:bCs/>
                <w:sz w:val="18"/>
                <w:szCs w:val="18"/>
              </w:rPr>
            </w:pPr>
          </w:p>
        </w:tc>
        <w:tc>
          <w:tcPr>
            <w:tcW w:w="6652" w:type="dxa"/>
            <w:gridSpan w:val="4"/>
          </w:tcPr>
          <w:p w14:paraId="0171D40F" w14:textId="77777777" w:rsidR="003E042A" w:rsidRPr="0068698F" w:rsidRDefault="003E042A"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 New Roman"/>
                <w:b/>
                <w:bCs/>
                <w:i/>
                <w:sz w:val="18"/>
                <w:szCs w:val="18"/>
              </w:rPr>
            </w:pPr>
            <w:r w:rsidRPr="0068698F">
              <w:rPr>
                <w:rFonts w:ascii="Georgia" w:hAnsi="Georgia" w:cs="TimesNewRomanPSMT"/>
                <w:i/>
                <w:color w:val="auto"/>
                <w:sz w:val="16"/>
                <w:szCs w:val="16"/>
              </w:rPr>
              <w:t>*We consider these evaluation methods to be effective because they evaluate the student's progress; maintain accountability; identify valuable information about the student's strengths and weaknesses; reveal the student's degree of mastery of skills, knowledge and understanding; provide useful and on-going feedback as well as insight for continuous instruction; help us identify the ongoing needs of the child and show evidence of learning.</w:t>
            </w:r>
          </w:p>
        </w:tc>
      </w:tr>
      <w:tr w:rsidR="003A3332" w:rsidRPr="009010BC" w14:paraId="3DE7A1C2" w14:textId="77777777" w:rsidTr="004314FF">
        <w:trPr>
          <w:trHeight w:val="1817"/>
          <w:jc w:val="center"/>
        </w:trPr>
        <w:tc>
          <w:tcPr>
            <w:tcW w:w="13940" w:type="dxa"/>
            <w:gridSpan w:val="5"/>
          </w:tcPr>
          <w:p w14:paraId="7FBE3025" w14:textId="40C8D834" w:rsidR="003A3332" w:rsidRPr="00FA59CB" w:rsidRDefault="0017057B"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NewRomanPSMT"/>
                <w:color w:val="auto"/>
                <w:sz w:val="16"/>
                <w:szCs w:val="16"/>
              </w:rPr>
            </w:pPr>
            <w:r>
              <w:rPr>
                <w:rFonts w:ascii="Georgia" w:hAnsi="Georgia" w:cs="TimesNewRomanPSMT"/>
                <w:b/>
                <w:color w:val="auto"/>
                <w:sz w:val="16"/>
                <w:szCs w:val="16"/>
              </w:rPr>
              <w:t>Supplementary Notes</w:t>
            </w:r>
            <w:r w:rsidR="00FA59CB">
              <w:rPr>
                <w:rFonts w:ascii="Georgia" w:hAnsi="Georgia" w:cs="TimesNewRomanPSMT"/>
                <w:b/>
                <w:color w:val="auto"/>
                <w:sz w:val="16"/>
                <w:szCs w:val="16"/>
              </w:rPr>
              <w:t xml:space="preserve"> </w:t>
            </w:r>
            <w:r w:rsidR="00FA59CB" w:rsidRPr="00C11AAE">
              <w:rPr>
                <w:rFonts w:ascii="Georgia" w:hAnsi="Georgia" w:cs="TimesNewRomanPSMT"/>
                <w:i/>
                <w:color w:val="auto"/>
                <w:sz w:val="16"/>
                <w:szCs w:val="16"/>
              </w:rPr>
              <w:t>[optional]</w:t>
            </w:r>
          </w:p>
          <w:p w14:paraId="6DD11008" w14:textId="693E1EFF" w:rsidR="0017057B" w:rsidRDefault="0017057B"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NewRomanPSMT"/>
                <w:color w:val="auto"/>
                <w:sz w:val="16"/>
                <w:szCs w:val="16"/>
              </w:rPr>
            </w:pPr>
            <w:r>
              <w:rPr>
                <w:rFonts w:ascii="Georgia" w:hAnsi="Georgia" w:cs="TimesNewRomanPSMT"/>
                <w:color w:val="auto"/>
                <w:sz w:val="16"/>
                <w:szCs w:val="16"/>
              </w:rPr>
              <w:t>Strengths:</w:t>
            </w:r>
          </w:p>
          <w:p w14:paraId="6D66899C" w14:textId="77777777" w:rsidR="0017057B" w:rsidRDefault="0017057B"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NewRomanPSMT"/>
                <w:color w:val="auto"/>
                <w:sz w:val="16"/>
                <w:szCs w:val="16"/>
              </w:rPr>
            </w:pPr>
          </w:p>
          <w:p w14:paraId="11BA274D" w14:textId="77777777" w:rsidR="0017057B" w:rsidRDefault="0017057B"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NewRomanPSMT"/>
                <w:color w:val="auto"/>
                <w:sz w:val="16"/>
                <w:szCs w:val="16"/>
              </w:rPr>
            </w:pPr>
          </w:p>
          <w:p w14:paraId="10878E7A" w14:textId="77777777" w:rsidR="00650464" w:rsidRDefault="00650464"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NewRomanPSMT"/>
                <w:color w:val="auto"/>
                <w:sz w:val="16"/>
                <w:szCs w:val="16"/>
              </w:rPr>
            </w:pPr>
          </w:p>
          <w:p w14:paraId="08610489" w14:textId="058EE250" w:rsidR="0017057B" w:rsidRPr="00B848EA" w:rsidRDefault="005B0CF0"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NewRomanPSMT"/>
                <w:color w:val="auto"/>
                <w:sz w:val="16"/>
                <w:szCs w:val="16"/>
              </w:rPr>
            </w:pPr>
            <w:r>
              <w:rPr>
                <w:rFonts w:ascii="Georgia" w:hAnsi="Georgia" w:cs="TimesNewRomanPSMT"/>
                <w:color w:val="auto"/>
                <w:sz w:val="16"/>
                <w:szCs w:val="16"/>
              </w:rPr>
              <w:t>Challenges</w:t>
            </w:r>
            <w:r w:rsidR="0017057B">
              <w:rPr>
                <w:rFonts w:ascii="Georgia" w:hAnsi="Georgia" w:cs="TimesNewRomanPSMT"/>
                <w:color w:val="auto"/>
                <w:sz w:val="16"/>
                <w:szCs w:val="16"/>
              </w:rPr>
              <w:t>:</w:t>
            </w:r>
          </w:p>
          <w:p w14:paraId="3E4A0665" w14:textId="77777777" w:rsidR="003A3332" w:rsidRPr="00B848EA" w:rsidRDefault="003A3332"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NewRomanPSMT"/>
                <w:color w:val="auto"/>
                <w:sz w:val="16"/>
                <w:szCs w:val="16"/>
              </w:rPr>
            </w:pPr>
          </w:p>
          <w:p w14:paraId="38E4382B" w14:textId="77777777" w:rsidR="003A3332" w:rsidRPr="00B848EA" w:rsidRDefault="003A3332"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NewRomanPSMT"/>
                <w:color w:val="auto"/>
                <w:sz w:val="16"/>
                <w:szCs w:val="16"/>
              </w:rPr>
            </w:pPr>
          </w:p>
          <w:p w14:paraId="264B9D8B" w14:textId="77777777" w:rsidR="003A3332" w:rsidRPr="00B848EA" w:rsidRDefault="003A3332" w:rsidP="004314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rPr>
                <w:rFonts w:ascii="Georgia" w:hAnsi="Georgia" w:cs="TimesNewRomanPSMT"/>
                <w:color w:val="auto"/>
                <w:sz w:val="16"/>
                <w:szCs w:val="16"/>
              </w:rPr>
            </w:pPr>
          </w:p>
        </w:tc>
      </w:tr>
    </w:tbl>
    <w:p w14:paraId="7A355528" w14:textId="5A984ECD" w:rsidR="00B95F62" w:rsidRDefault="00674B80">
      <w:r w:rsidRPr="009010BC">
        <w:rPr>
          <w:rFonts w:ascii="Georgia" w:hAnsi="Georgia" w:cs="TimesNewRomanPSMT"/>
          <w:i/>
          <w:color w:val="auto"/>
          <w:sz w:val="16"/>
          <w:szCs w:val="16"/>
          <w:lang w:val="en-CA" w:eastAsia="en-CA"/>
        </w:rPr>
        <w:t>The instructional methods and activities presented in this plan and employed throughout the year assist in the fulfillment of the goals and outcomes listed. The methods and activities create a positive learning experience in a safe &amp; respectful environment while addressing the specific abilities, learning styles, interests, and needs of the child. These activities and methods will be effective by providing information that will assist us in understanding the level of engagement, comprehension, accomplishment, and competency the child has obtained relative to the Schedule of Learning Outcomes for Students Receiving Home Education Programs That Do Not Follow the Alberta Programs of Study.</w:t>
      </w:r>
      <w:r w:rsidRPr="009010BC">
        <w:rPr>
          <w:rFonts w:ascii="Georgia" w:hAnsi="Georgia" w:cs="Times New Roman"/>
          <w:b/>
          <w:bCs/>
          <w:i/>
          <w:sz w:val="16"/>
          <w:szCs w:val="16"/>
        </w:rPr>
        <w:tab/>
      </w:r>
    </w:p>
    <w:sectPr w:rsidR="00B95F62" w:rsidSect="00BF1200">
      <w:headerReference w:type="even" r:id="rId6"/>
      <w:headerReference w:type="default" r:id="rId7"/>
      <w:footerReference w:type="even" r:id="rId8"/>
      <w:footerReference w:type="default" r:id="rId9"/>
      <w:headerReference w:type="first" r:id="rId10"/>
      <w:footerReference w:type="first" r:id="rId11"/>
      <w:pgSz w:w="15840" w:h="12240" w:orient="landscape"/>
      <w:pgMar w:top="864" w:right="1080" w:bottom="792"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FCDF2" w14:textId="77777777" w:rsidR="00EA7093" w:rsidRDefault="00EA7093" w:rsidP="00BF1200">
      <w:pPr>
        <w:spacing w:before="0" w:after="0"/>
      </w:pPr>
      <w:r>
        <w:separator/>
      </w:r>
    </w:p>
  </w:endnote>
  <w:endnote w:type="continuationSeparator" w:id="0">
    <w:p w14:paraId="6103C38B" w14:textId="77777777" w:rsidR="00EA7093" w:rsidRDefault="00EA7093" w:rsidP="00BF12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Garamond Pro">
    <w:altName w:val="Georgia"/>
    <w:panose1 w:val="00000000000000000000"/>
    <w:charset w:val="00"/>
    <w:family w:val="roman"/>
    <w:notTrueType/>
    <w:pitch w:val="variable"/>
    <w:sig w:usb0="00000001" w:usb1="00000001"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6A012" w14:textId="77777777" w:rsidR="00507E3B" w:rsidRDefault="00507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37F6" w14:textId="6A0AA8C2" w:rsidR="004314FF" w:rsidRPr="00BF1200" w:rsidRDefault="00507E3B" w:rsidP="00BF1200">
    <w:pPr>
      <w:pStyle w:val="Footer"/>
    </w:pPr>
    <w:r>
      <w:rPr>
        <w:rFonts w:ascii="Georgia" w:hAnsi="Georgia"/>
        <w:sz w:val="20"/>
        <w:szCs w:val="20"/>
      </w:rPr>
      <w:t xml:space="preserve">BRSD Home </w:t>
    </w:r>
    <w:r>
      <w:rPr>
        <w:rFonts w:ascii="Georgia" w:hAnsi="Georgia"/>
        <w:sz w:val="20"/>
        <w:szCs w:val="20"/>
      </w:rPr>
      <w:t>Education</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EFC3F" w14:textId="77777777" w:rsidR="00507E3B" w:rsidRDefault="00507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29962" w14:textId="77777777" w:rsidR="00EA7093" w:rsidRDefault="00EA7093" w:rsidP="00BF1200">
      <w:pPr>
        <w:spacing w:before="0" w:after="0"/>
      </w:pPr>
      <w:r>
        <w:separator/>
      </w:r>
    </w:p>
  </w:footnote>
  <w:footnote w:type="continuationSeparator" w:id="0">
    <w:p w14:paraId="1C63D863" w14:textId="77777777" w:rsidR="00EA7093" w:rsidRDefault="00EA7093" w:rsidP="00BF120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41AB3" w14:textId="77777777" w:rsidR="00507E3B" w:rsidRDefault="00507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E9587" w14:textId="77777777" w:rsidR="004314FF" w:rsidRPr="00BF1200" w:rsidRDefault="004314FF" w:rsidP="00BF1200">
    <w:pPr>
      <w:pStyle w:val="Header"/>
      <w:jc w:val="center"/>
      <w:rPr>
        <w:rFonts w:ascii="Georgia" w:hAnsi="Georgia"/>
        <w:b/>
      </w:rPr>
    </w:pPr>
    <w:r>
      <w:rPr>
        <w:rFonts w:ascii="Georgia" w:hAnsi="Georgia"/>
        <w:b/>
        <w:bCs/>
      </w:rPr>
      <w:t>EDUCATION PROGRAM PLAN</w:t>
    </w:r>
    <w:r w:rsidRPr="008861A7">
      <w:rPr>
        <w:rFonts w:ascii="Georgia" w:hAnsi="Georgia"/>
        <w:sz w:val="18"/>
        <w:szCs w:val="18"/>
      </w:rPr>
      <w:t xml:space="preserve"> </w:t>
    </w:r>
    <w:r>
      <w:rPr>
        <w:rFonts w:ascii="Georgia" w:hAnsi="Georgia"/>
        <w:sz w:val="18"/>
        <w:szCs w:val="18"/>
      </w:rPr>
      <w:t xml:space="preserve">[AB Regulation 145/2020]                                     </w:t>
    </w:r>
    <w:r w:rsidRPr="008861A7">
      <w:rPr>
        <w:rFonts w:ascii="Georgia" w:hAnsi="Georgia"/>
        <w:b/>
        <w:sz w:val="18"/>
        <w:szCs w:val="18"/>
      </w:rPr>
      <w:t>SCHOOL YEAR: 2021-2022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5300E" w14:textId="77777777" w:rsidR="00507E3B" w:rsidRDefault="00507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00"/>
    <w:rsid w:val="000B2462"/>
    <w:rsid w:val="00154CB6"/>
    <w:rsid w:val="0017057B"/>
    <w:rsid w:val="001F321E"/>
    <w:rsid w:val="00243290"/>
    <w:rsid w:val="0024561B"/>
    <w:rsid w:val="0032707C"/>
    <w:rsid w:val="00386B2C"/>
    <w:rsid w:val="003A3332"/>
    <w:rsid w:val="003E042A"/>
    <w:rsid w:val="00401C2F"/>
    <w:rsid w:val="00425BCF"/>
    <w:rsid w:val="004314FF"/>
    <w:rsid w:val="00507E3B"/>
    <w:rsid w:val="005B0CF0"/>
    <w:rsid w:val="00650464"/>
    <w:rsid w:val="00674B80"/>
    <w:rsid w:val="006E1CCC"/>
    <w:rsid w:val="007A0621"/>
    <w:rsid w:val="00802205"/>
    <w:rsid w:val="00966C4F"/>
    <w:rsid w:val="00A008AA"/>
    <w:rsid w:val="00A851F2"/>
    <w:rsid w:val="00A869B7"/>
    <w:rsid w:val="00B95F62"/>
    <w:rsid w:val="00BD56A1"/>
    <w:rsid w:val="00BF1200"/>
    <w:rsid w:val="00C11AAE"/>
    <w:rsid w:val="00D11D9F"/>
    <w:rsid w:val="00D361A0"/>
    <w:rsid w:val="00DD2B49"/>
    <w:rsid w:val="00DD7035"/>
    <w:rsid w:val="00EA7093"/>
    <w:rsid w:val="00FA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784CB"/>
  <w15:docId w15:val="{F8C90659-D779-441E-8C89-5A406E98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dobe Garamond Pro" w:eastAsiaTheme="minorEastAsia" w:hAnsi="Adobe Garamond Pro"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3332"/>
    <w:pPr>
      <w:pBdr>
        <w:top w:val="nil"/>
        <w:left w:val="nil"/>
        <w:bottom w:val="nil"/>
        <w:right w:val="nil"/>
        <w:between w:val="nil"/>
        <w:bar w:val="nil"/>
      </w:pBdr>
      <w:spacing w:before="60" w:after="120"/>
    </w:pPr>
    <w:rPr>
      <w:rFonts w:ascii="Arial" w:eastAsia="Arial Unicode MS" w:hAnsi="Arial Unicode MS" w:cs="Arial Unicode MS"/>
      <w:color w:val="000000"/>
      <w:sz w:val="22"/>
      <w:szCs w:val="22"/>
      <w:u w:color="000000"/>
      <w:bdr w:val="nil"/>
    </w:rPr>
  </w:style>
  <w:style w:type="paragraph" w:styleId="Heading1">
    <w:name w:val="heading 1"/>
    <w:basedOn w:val="Normal"/>
    <w:next w:val="Normal"/>
    <w:link w:val="Heading1Char"/>
    <w:autoRedefine/>
    <w:uiPriority w:val="9"/>
    <w:qFormat/>
    <w:rsid w:val="0024329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outlineLvl w:val="0"/>
    </w:pPr>
    <w:rPr>
      <w:rFonts w:ascii="Adobe Caslon Pro" w:eastAsiaTheme="majorEastAsia" w:hAnsi="Adobe Caslon Pro" w:cstheme="majorBidi"/>
      <w:b/>
      <w:bCs/>
      <w:color w:val="345A8A" w:themeColor="accent1" w:themeShade="B5"/>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290"/>
    <w:rPr>
      <w:rFonts w:ascii="Adobe Caslon Pro" w:eastAsiaTheme="majorEastAsia" w:hAnsi="Adobe Caslon Pro" w:cstheme="majorBidi"/>
      <w:b/>
      <w:bCs/>
      <w:color w:val="345A8A" w:themeColor="accent1" w:themeShade="B5"/>
      <w:sz w:val="32"/>
      <w:szCs w:val="32"/>
    </w:rPr>
  </w:style>
  <w:style w:type="paragraph" w:styleId="Header">
    <w:name w:val="header"/>
    <w:basedOn w:val="Normal"/>
    <w:link w:val="HeaderChar"/>
    <w:uiPriority w:val="99"/>
    <w:unhideWhenUsed/>
    <w:rsid w:val="00BF120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before="0" w:after="0"/>
    </w:pPr>
    <w:rPr>
      <w:rFonts w:ascii="Adobe Garamond Pro" w:eastAsiaTheme="minorEastAsia" w:hAnsi="Adobe Garamond Pro" w:cstheme="minorBidi"/>
      <w:color w:val="auto"/>
      <w:sz w:val="24"/>
      <w:szCs w:val="24"/>
      <w:bdr w:val="none" w:sz="0" w:space="0" w:color="auto"/>
    </w:rPr>
  </w:style>
  <w:style w:type="character" w:customStyle="1" w:styleId="HeaderChar">
    <w:name w:val="Header Char"/>
    <w:basedOn w:val="DefaultParagraphFont"/>
    <w:link w:val="Header"/>
    <w:uiPriority w:val="99"/>
    <w:rsid w:val="00BF1200"/>
  </w:style>
  <w:style w:type="paragraph" w:styleId="Footer">
    <w:name w:val="footer"/>
    <w:basedOn w:val="Normal"/>
    <w:link w:val="FooterChar"/>
    <w:unhideWhenUsed/>
    <w:rsid w:val="00BF1200"/>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before="0" w:after="0"/>
    </w:pPr>
    <w:rPr>
      <w:rFonts w:ascii="Adobe Garamond Pro" w:eastAsiaTheme="minorEastAsia" w:hAnsi="Adobe Garamond Pro" w:cstheme="minorBidi"/>
      <w:color w:val="auto"/>
      <w:sz w:val="24"/>
      <w:szCs w:val="24"/>
      <w:bdr w:val="none" w:sz="0" w:space="0" w:color="auto"/>
    </w:rPr>
  </w:style>
  <w:style w:type="character" w:customStyle="1" w:styleId="FooterChar">
    <w:name w:val="Footer Char"/>
    <w:basedOn w:val="DefaultParagraphFont"/>
    <w:link w:val="Footer"/>
    <w:uiPriority w:val="99"/>
    <w:rsid w:val="00BF1200"/>
  </w:style>
  <w:style w:type="table" w:styleId="LightList">
    <w:name w:val="Light List"/>
    <w:basedOn w:val="TableNormal"/>
    <w:uiPriority w:val="61"/>
    <w:rsid w:val="003A3332"/>
    <w:rPr>
      <w:rFonts w:asciiTheme="minorHAnsi" w:eastAsiaTheme="minorHAnsi" w:hAnsiTheme="minorHAnsi"/>
      <w:sz w:val="22"/>
      <w:szCs w:val="22"/>
      <w:lang w:val="en-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3A3332"/>
    <w:pPr>
      <w:pBdr>
        <w:top w:val="nil"/>
        <w:left w:val="nil"/>
        <w:bottom w:val="nil"/>
        <w:right w:val="nil"/>
        <w:between w:val="nil"/>
        <w:bar w:val="nil"/>
      </w:pBdr>
    </w:pPr>
    <w:rPr>
      <w:rFonts w:ascii="Times New Roman" w:eastAsia="Arial Unicode MS" w:hAnsi="Times New Roman" w:cs="Times New Roman"/>
      <w:sz w:val="20"/>
      <w:szCs w:val="20"/>
      <w:bdr w:val="nil"/>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WISDOM Home Schooling</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TobyLauren Burgess</dc:creator>
  <cp:keywords/>
  <dc:description/>
  <cp:lastModifiedBy>Buckley, Melanie</cp:lastModifiedBy>
  <cp:revision>2</cp:revision>
  <dcterms:created xsi:type="dcterms:W3CDTF">2021-05-14T16:23:00Z</dcterms:created>
  <dcterms:modified xsi:type="dcterms:W3CDTF">2021-05-14T16:23:00Z</dcterms:modified>
</cp:coreProperties>
</file>